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F34CC" w14:textId="1A1AFF90" w:rsidR="00C46ABF" w:rsidRDefault="0050276B" w:rsidP="0050276B">
      <w:pPr>
        <w:spacing w:before="300" w:after="300"/>
        <w:ind w:left="-851" w:right="-1045"/>
        <w:outlineLvl w:val="0"/>
        <w:rPr>
          <w:rFonts w:eastAsia="Times New Roman"/>
          <w:bCs w:val="0"/>
          <w:kern w:val="36"/>
          <w:sz w:val="30"/>
          <w:lang w:val="en-GB"/>
        </w:rPr>
      </w:pPr>
      <w:r w:rsidRPr="00302BFF">
        <w:rPr>
          <w:rFonts w:eastAsia="Times New Roman"/>
          <w:bCs w:val="0"/>
          <w:noProof/>
          <w:kern w:val="36"/>
          <w:sz w:val="26"/>
          <w:lang w:val="en-GB"/>
        </w:rPr>
        <w:drawing>
          <wp:anchor distT="0" distB="0" distL="114300" distR="114300" simplePos="0" relativeHeight="251658752" behindDoc="0" locked="0" layoutInCell="1" allowOverlap="1" wp14:anchorId="459DC299" wp14:editId="229F7544">
            <wp:simplePos x="0" y="0"/>
            <wp:positionH relativeFrom="column">
              <wp:posOffset>1971675</wp:posOffset>
            </wp:positionH>
            <wp:positionV relativeFrom="paragraph">
              <wp:posOffset>0</wp:posOffset>
            </wp:positionV>
            <wp:extent cx="1768475" cy="1986280"/>
            <wp:effectExtent l="0" t="0" r="9525" b="0"/>
            <wp:wrapSquare wrapText="bothSides"/>
            <wp:docPr id="2" name="Picture 2" descr="share:Marketing and Design:Logos:Merton CIL:mcil-logo-sml-pri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Marketing and Design:Logos:Merton CIL:mcil-logo-sml-print.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8475" cy="198628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A2DB7F1" w14:textId="7A4A93F4" w:rsidR="00C46ABF" w:rsidRDefault="00C46ABF" w:rsidP="0050276B">
      <w:pPr>
        <w:spacing w:before="300" w:after="300"/>
        <w:ind w:left="-851" w:right="-1045"/>
        <w:jc w:val="center"/>
        <w:outlineLvl w:val="0"/>
        <w:rPr>
          <w:rFonts w:eastAsia="Times New Roman"/>
          <w:bCs w:val="0"/>
          <w:kern w:val="36"/>
          <w:sz w:val="30"/>
          <w:lang w:val="en-GB"/>
        </w:rPr>
      </w:pPr>
    </w:p>
    <w:p w14:paraId="1274A87B" w14:textId="77777777" w:rsidR="00C46ABF" w:rsidRDefault="00C46ABF" w:rsidP="0050276B">
      <w:pPr>
        <w:spacing w:before="300" w:after="300"/>
        <w:ind w:left="-851" w:right="-1045"/>
        <w:jc w:val="center"/>
        <w:outlineLvl w:val="0"/>
        <w:rPr>
          <w:rFonts w:eastAsia="Times New Roman"/>
          <w:bCs w:val="0"/>
          <w:kern w:val="36"/>
          <w:sz w:val="30"/>
          <w:lang w:val="en-GB"/>
        </w:rPr>
      </w:pPr>
    </w:p>
    <w:p w14:paraId="72EF1B1D" w14:textId="77777777" w:rsidR="00C46ABF" w:rsidRDefault="00C46ABF" w:rsidP="0050276B">
      <w:pPr>
        <w:spacing w:before="300" w:after="300"/>
        <w:ind w:left="-851" w:right="-1045"/>
        <w:outlineLvl w:val="0"/>
        <w:rPr>
          <w:rFonts w:eastAsia="Times New Roman"/>
          <w:bCs w:val="0"/>
          <w:kern w:val="36"/>
          <w:sz w:val="30"/>
          <w:lang w:val="en-GB"/>
        </w:rPr>
      </w:pPr>
    </w:p>
    <w:p w14:paraId="101A75FC" w14:textId="77777777" w:rsidR="008B19CE" w:rsidRDefault="008B19CE" w:rsidP="0050276B">
      <w:pPr>
        <w:spacing w:before="300" w:after="300"/>
        <w:ind w:left="-851" w:right="-1045"/>
        <w:jc w:val="center"/>
        <w:outlineLvl w:val="0"/>
        <w:rPr>
          <w:rFonts w:eastAsia="Times New Roman"/>
          <w:bCs w:val="0"/>
          <w:kern w:val="36"/>
          <w:sz w:val="30"/>
          <w:lang w:val="en-GB"/>
        </w:rPr>
      </w:pPr>
    </w:p>
    <w:p w14:paraId="07DCDEDB" w14:textId="5A6281CD" w:rsidR="00C46ABF" w:rsidRDefault="00C46ABF" w:rsidP="0050276B">
      <w:pPr>
        <w:spacing w:before="300" w:after="300"/>
        <w:ind w:left="-851" w:right="-1045"/>
        <w:jc w:val="center"/>
        <w:outlineLvl w:val="0"/>
        <w:rPr>
          <w:rFonts w:eastAsia="Times New Roman"/>
          <w:bCs w:val="0"/>
          <w:kern w:val="36"/>
          <w:sz w:val="30"/>
          <w:lang w:val="en-GB"/>
        </w:rPr>
      </w:pPr>
      <w:r w:rsidRPr="00C46ABF">
        <w:rPr>
          <w:rFonts w:eastAsia="Times New Roman"/>
          <w:bCs w:val="0"/>
          <w:kern w:val="36"/>
          <w:sz w:val="30"/>
          <w:lang w:val="en-GB"/>
        </w:rPr>
        <w:t>Merton Centre for Independent Living is looking for a new Treasurer to join its board.</w:t>
      </w:r>
    </w:p>
    <w:p w14:paraId="0227F1FE" w14:textId="5E5C92D2" w:rsidR="00A67EF9" w:rsidRDefault="00C46ABF" w:rsidP="0050276B">
      <w:pPr>
        <w:spacing w:after="150"/>
        <w:ind w:left="-851" w:right="-1045"/>
        <w:rPr>
          <w:b w:val="0"/>
          <w:bCs w:val="0"/>
          <w:lang w:val="en-GB"/>
        </w:rPr>
      </w:pPr>
      <w:r w:rsidRPr="000C5DE6">
        <w:rPr>
          <w:b w:val="0"/>
          <w:bCs w:val="0"/>
          <w:lang w:val="en-GB"/>
        </w:rPr>
        <w:t xml:space="preserve">Merton Centre for Independent Living (Merton CIL) </w:t>
      </w:r>
      <w:r>
        <w:rPr>
          <w:b w:val="0"/>
          <w:bCs w:val="0"/>
          <w:lang w:val="en-GB"/>
        </w:rPr>
        <w:t>is</w:t>
      </w:r>
      <w:r w:rsidRPr="000C5DE6">
        <w:rPr>
          <w:b w:val="0"/>
          <w:bCs w:val="0"/>
          <w:lang w:val="en-GB"/>
        </w:rPr>
        <w:t xml:space="preserve"> seeking a new </w:t>
      </w:r>
      <w:r>
        <w:rPr>
          <w:b w:val="0"/>
          <w:bCs w:val="0"/>
          <w:lang w:val="en-GB"/>
        </w:rPr>
        <w:t xml:space="preserve">Treasurer </w:t>
      </w:r>
      <w:r w:rsidRPr="000C5DE6">
        <w:rPr>
          <w:b w:val="0"/>
          <w:bCs w:val="0"/>
          <w:lang w:val="en-GB"/>
        </w:rPr>
        <w:t>with expertise in Finance to join our Board of Trustees</w:t>
      </w:r>
      <w:r>
        <w:rPr>
          <w:b w:val="0"/>
          <w:bCs w:val="0"/>
          <w:lang w:val="en-GB"/>
        </w:rPr>
        <w:t>. Our board is</w:t>
      </w:r>
      <w:r w:rsidRPr="000C5DE6">
        <w:rPr>
          <w:b w:val="0"/>
          <w:bCs w:val="0"/>
          <w:lang w:val="en-GB"/>
        </w:rPr>
        <w:t xml:space="preserve"> currently </w:t>
      </w:r>
      <w:r>
        <w:rPr>
          <w:b w:val="0"/>
          <w:bCs w:val="0"/>
          <w:lang w:val="en-GB"/>
        </w:rPr>
        <w:t>made up of ten</w:t>
      </w:r>
      <w:r w:rsidRPr="000C5DE6">
        <w:rPr>
          <w:b w:val="0"/>
          <w:bCs w:val="0"/>
          <w:lang w:val="en-GB"/>
        </w:rPr>
        <w:t xml:space="preserve"> members, </w:t>
      </w:r>
      <w:r>
        <w:rPr>
          <w:b w:val="0"/>
          <w:bCs w:val="0"/>
          <w:lang w:val="en-GB"/>
        </w:rPr>
        <w:t>eight</w:t>
      </w:r>
      <w:r w:rsidRPr="000C5DE6">
        <w:rPr>
          <w:b w:val="0"/>
          <w:bCs w:val="0"/>
          <w:lang w:val="en-GB"/>
        </w:rPr>
        <w:t xml:space="preserve"> </w:t>
      </w:r>
      <w:r>
        <w:rPr>
          <w:b w:val="0"/>
          <w:bCs w:val="0"/>
          <w:lang w:val="en-GB"/>
        </w:rPr>
        <w:t>identifying as Deaf or Disabled.</w:t>
      </w:r>
      <w:r w:rsidRPr="000C5DE6">
        <w:rPr>
          <w:b w:val="0"/>
          <w:bCs w:val="0"/>
          <w:lang w:val="en-GB"/>
        </w:rPr>
        <w:t xml:space="preserve"> </w:t>
      </w:r>
    </w:p>
    <w:p w14:paraId="20797BE6" w14:textId="6F7641BB" w:rsidR="00255C86" w:rsidRDefault="00255C86" w:rsidP="0050276B">
      <w:pPr>
        <w:spacing w:after="150"/>
        <w:ind w:left="-851" w:right="-1045"/>
        <w:rPr>
          <w:b w:val="0"/>
          <w:bCs w:val="0"/>
          <w:lang w:val="en-GB"/>
        </w:rPr>
      </w:pPr>
      <w:r w:rsidRPr="00255C86">
        <w:rPr>
          <w:b w:val="0"/>
          <w:bCs w:val="0"/>
          <w:lang w:val="en-GB"/>
        </w:rPr>
        <w:t>We want you to actively contribute your financial skills, your views, and question &amp; challenge our management.  We particularly welcome applicants who can bring lived experience of disability.</w:t>
      </w:r>
    </w:p>
    <w:p w14:paraId="577CEF79" w14:textId="42618309" w:rsidR="00C46ABF" w:rsidRDefault="00C46ABF" w:rsidP="0050276B">
      <w:pPr>
        <w:spacing w:after="150"/>
        <w:ind w:left="-851" w:right="-1045"/>
        <w:rPr>
          <w:b w:val="0"/>
          <w:bCs w:val="0"/>
          <w:lang w:val="en-GB"/>
        </w:rPr>
      </w:pPr>
      <w:r w:rsidRPr="00C46ABF">
        <w:rPr>
          <w:b w:val="0"/>
          <w:bCs w:val="0"/>
          <w:lang w:val="en-GB"/>
        </w:rPr>
        <w:t xml:space="preserve">Merton CIL is an organisation run and controlled by Deaf and Disabled people for Deaf and Disabled People. Our vision is to enable Deaf and Disabled people to take control over their lives, challenge discrimination, achieve change locally, and have full participation in Merton and wider society. More information can be found on our website </w:t>
      </w:r>
      <w:hyperlink r:id="rId6" w:history="1">
        <w:r w:rsidRPr="0014099D">
          <w:rPr>
            <w:rStyle w:val="Hyperlink"/>
            <w:b w:val="0"/>
            <w:bCs w:val="0"/>
            <w:lang w:val="en-GB"/>
          </w:rPr>
          <w:t>www.mertoncil.org.uk</w:t>
        </w:r>
      </w:hyperlink>
    </w:p>
    <w:p w14:paraId="01DC065F" w14:textId="46EF01F4" w:rsidR="00C46ABF" w:rsidRDefault="00C46ABF" w:rsidP="0050276B">
      <w:pPr>
        <w:spacing w:after="150"/>
        <w:ind w:left="-851" w:right="-1045"/>
        <w:rPr>
          <w:b w:val="0"/>
          <w:bCs w:val="0"/>
          <w:lang w:val="en-GB"/>
        </w:rPr>
      </w:pPr>
      <w:r>
        <w:rPr>
          <w:b w:val="0"/>
          <w:bCs w:val="0"/>
          <w:lang w:val="en-GB"/>
        </w:rPr>
        <w:t xml:space="preserve">Merton CIL provides advice and advocacy support around benefits, community care and hate crime, to Deaf and Disabled People living within the London Borough of Merton. The service is home visiting so that people who find it hard to leave </w:t>
      </w:r>
      <w:r w:rsidR="0025223D">
        <w:rPr>
          <w:b w:val="0"/>
          <w:bCs w:val="0"/>
          <w:lang w:val="en-GB"/>
        </w:rPr>
        <w:t>their</w:t>
      </w:r>
      <w:r>
        <w:rPr>
          <w:b w:val="0"/>
          <w:bCs w:val="0"/>
          <w:lang w:val="en-GB"/>
        </w:rPr>
        <w:t xml:space="preserve"> homes can also access quality a</w:t>
      </w:r>
      <w:r w:rsidR="0025223D">
        <w:rPr>
          <w:b w:val="0"/>
          <w:bCs w:val="0"/>
          <w:lang w:val="en-GB"/>
        </w:rPr>
        <w:t xml:space="preserve">dvice. </w:t>
      </w:r>
    </w:p>
    <w:p w14:paraId="614F1FAD" w14:textId="1F2E5515" w:rsidR="00C46ABF" w:rsidRDefault="0025223D" w:rsidP="0050276B">
      <w:pPr>
        <w:spacing w:after="150"/>
        <w:ind w:left="-851" w:right="-1045"/>
        <w:rPr>
          <w:b w:val="0"/>
          <w:bCs w:val="0"/>
          <w:lang w:val="en-GB"/>
        </w:rPr>
      </w:pPr>
      <w:r>
        <w:rPr>
          <w:b w:val="0"/>
          <w:bCs w:val="0"/>
          <w:lang w:val="en-GB"/>
        </w:rPr>
        <w:t xml:space="preserve">We support Deaf and Disabled people to speak up through our policy and strategy service. </w:t>
      </w:r>
      <w:r w:rsidR="00A67EF9">
        <w:rPr>
          <w:b w:val="0"/>
          <w:bCs w:val="0"/>
          <w:lang w:val="en-GB"/>
        </w:rPr>
        <w:t xml:space="preserve">Merton CIL is a lead partner </w:t>
      </w:r>
      <w:r w:rsidR="00255C86">
        <w:rPr>
          <w:b w:val="0"/>
          <w:bCs w:val="0"/>
          <w:lang w:val="en-GB"/>
        </w:rPr>
        <w:t>on</w:t>
      </w:r>
      <w:r w:rsidR="00255C86" w:rsidRPr="00255C86">
        <w:rPr>
          <w:b w:val="0"/>
          <w:bCs w:val="0"/>
          <w:lang w:val="en-GB"/>
        </w:rPr>
        <w:t xml:space="preserve"> a pan-London consortium providing capacity building support to Deaf and Disabled People’s organisations to develop their hate crime services. </w:t>
      </w:r>
      <w:r>
        <w:rPr>
          <w:b w:val="0"/>
          <w:bCs w:val="0"/>
          <w:lang w:val="en-GB"/>
        </w:rPr>
        <w:t xml:space="preserve">We also run a monthly group called Craftivism and Chat, which aims to reduce isolation and loneliness, as well as get local Deaf and Disabled People involved in decision making. </w:t>
      </w:r>
    </w:p>
    <w:p w14:paraId="79EDAF77" w14:textId="3A6CAA75" w:rsidR="0025223D" w:rsidRDefault="00C46ABF" w:rsidP="0050276B">
      <w:pPr>
        <w:spacing w:after="150"/>
        <w:ind w:left="-851" w:right="-1045"/>
        <w:rPr>
          <w:b w:val="0"/>
          <w:bCs w:val="0"/>
          <w:lang w:val="en-GB"/>
        </w:rPr>
      </w:pPr>
      <w:r>
        <w:rPr>
          <w:b w:val="0"/>
          <w:bCs w:val="0"/>
          <w:lang w:val="en-GB"/>
        </w:rPr>
        <w:t xml:space="preserve">Last year, </w:t>
      </w:r>
      <w:r w:rsidR="0025223D">
        <w:rPr>
          <w:b w:val="0"/>
          <w:bCs w:val="0"/>
          <w:lang w:val="en-GB"/>
        </w:rPr>
        <w:t xml:space="preserve">Merton CIL </w:t>
      </w:r>
      <w:r>
        <w:rPr>
          <w:b w:val="0"/>
          <w:bCs w:val="0"/>
          <w:lang w:val="en-GB"/>
        </w:rPr>
        <w:t>delivered over 13</w:t>
      </w:r>
      <w:r w:rsidR="0025223D">
        <w:rPr>
          <w:b w:val="0"/>
          <w:bCs w:val="0"/>
          <w:lang w:val="en-GB"/>
        </w:rPr>
        <w:t>92</w:t>
      </w:r>
      <w:r>
        <w:rPr>
          <w:b w:val="0"/>
          <w:bCs w:val="0"/>
          <w:lang w:val="en-GB"/>
        </w:rPr>
        <w:t xml:space="preserve"> sessions </w:t>
      </w:r>
      <w:r w:rsidR="0025223D">
        <w:rPr>
          <w:b w:val="0"/>
          <w:bCs w:val="0"/>
          <w:lang w:val="en-GB"/>
        </w:rPr>
        <w:t xml:space="preserve">of support, contributing £814, 045 to the local economy through our work. We spent nearly 1000 hours working on policy and strategy issues on behalf of Deaf and Disabled People. We have 349 members and engaged with over 1450 people through events, activities and outreach. </w:t>
      </w:r>
    </w:p>
    <w:p w14:paraId="30C533D1" w14:textId="77777777" w:rsidR="0050276B" w:rsidRDefault="0050276B" w:rsidP="0050276B">
      <w:pPr>
        <w:spacing w:after="150"/>
        <w:ind w:left="-851" w:right="-1045"/>
        <w:rPr>
          <w:lang w:val="en-GB"/>
        </w:rPr>
      </w:pPr>
    </w:p>
    <w:p w14:paraId="5EA53F0D" w14:textId="77777777" w:rsidR="00255C86" w:rsidRDefault="00255C86" w:rsidP="0050276B">
      <w:pPr>
        <w:spacing w:after="150"/>
        <w:ind w:left="-851" w:right="-1045"/>
        <w:rPr>
          <w:lang w:val="en-GB"/>
        </w:rPr>
      </w:pPr>
    </w:p>
    <w:p w14:paraId="75C36E2D" w14:textId="77777777" w:rsidR="00255C86" w:rsidRDefault="00255C86" w:rsidP="0050276B">
      <w:pPr>
        <w:spacing w:after="150"/>
        <w:ind w:left="-851" w:right="-1045"/>
        <w:rPr>
          <w:lang w:val="en-GB"/>
        </w:rPr>
      </w:pPr>
    </w:p>
    <w:p w14:paraId="4646DC2E" w14:textId="0470C85E" w:rsidR="00A67EF9" w:rsidRPr="00A67EF9" w:rsidRDefault="00A67EF9" w:rsidP="0050276B">
      <w:pPr>
        <w:spacing w:after="150"/>
        <w:ind w:left="-851" w:right="-1045"/>
        <w:rPr>
          <w:lang w:val="en-GB"/>
        </w:rPr>
      </w:pPr>
      <w:bookmarkStart w:id="0" w:name="_GoBack"/>
      <w:bookmarkEnd w:id="0"/>
      <w:r w:rsidRPr="00A67EF9">
        <w:rPr>
          <w:lang w:val="en-GB"/>
        </w:rPr>
        <w:lastRenderedPageBreak/>
        <w:t>Overall Purpose of Role</w:t>
      </w:r>
    </w:p>
    <w:p w14:paraId="556D6ECF" w14:textId="5A4D4AA0" w:rsidR="00A67EF9" w:rsidRDefault="00A67EF9" w:rsidP="0050276B">
      <w:pPr>
        <w:spacing w:after="150"/>
        <w:ind w:left="-851" w:right="-1045"/>
        <w:rPr>
          <w:b w:val="0"/>
          <w:bCs w:val="0"/>
          <w:lang w:val="en-GB"/>
        </w:rPr>
      </w:pPr>
      <w:r w:rsidRPr="00A67EF9">
        <w:rPr>
          <w:b w:val="0"/>
          <w:bCs w:val="0"/>
          <w:lang w:val="en-GB"/>
        </w:rPr>
        <w:t>Trustees are ultimately responsible for the organisation including setting the strategic direction of the organisation and ensuring the organisation acts lawfully and furthers its charitable aims</w:t>
      </w:r>
      <w:r w:rsidR="0050276B">
        <w:rPr>
          <w:b w:val="0"/>
          <w:bCs w:val="0"/>
          <w:lang w:val="en-GB"/>
        </w:rPr>
        <w:t xml:space="preserve">. </w:t>
      </w:r>
    </w:p>
    <w:p w14:paraId="0ECD2ABC" w14:textId="77777777" w:rsidR="0050276B" w:rsidRDefault="0050276B" w:rsidP="0050276B">
      <w:pPr>
        <w:spacing w:after="150"/>
        <w:ind w:left="-851" w:right="-1045"/>
        <w:rPr>
          <w:b w:val="0"/>
          <w:bCs w:val="0"/>
          <w:lang w:val="en-GB"/>
        </w:rPr>
      </w:pPr>
    </w:p>
    <w:p w14:paraId="6257D542" w14:textId="6240F09C" w:rsidR="00A67EF9" w:rsidRPr="00A67EF9" w:rsidRDefault="00A67EF9" w:rsidP="0050276B">
      <w:pPr>
        <w:spacing w:after="150"/>
        <w:ind w:left="-851" w:right="-903"/>
        <w:rPr>
          <w:lang w:val="en-GB"/>
        </w:rPr>
      </w:pPr>
      <w:r w:rsidRPr="00A67EF9">
        <w:rPr>
          <w:lang w:val="en-GB"/>
        </w:rPr>
        <w:t>Key Tasks and Responsibilities</w:t>
      </w:r>
    </w:p>
    <w:p w14:paraId="5E9D300C" w14:textId="77777777" w:rsidR="00A67EF9" w:rsidRPr="00A67EF9" w:rsidRDefault="00A67EF9" w:rsidP="0050276B">
      <w:pPr>
        <w:spacing w:after="150"/>
        <w:ind w:left="-567" w:right="-903" w:hanging="284"/>
        <w:rPr>
          <w:b w:val="0"/>
          <w:bCs w:val="0"/>
          <w:lang w:val="en-GB"/>
        </w:rPr>
      </w:pPr>
      <w:r w:rsidRPr="00A67EF9">
        <w:rPr>
          <w:b w:val="0"/>
          <w:bCs w:val="0"/>
          <w:lang w:val="en-GB"/>
        </w:rPr>
        <w:t>•</w:t>
      </w:r>
      <w:r w:rsidRPr="00A67EF9">
        <w:rPr>
          <w:b w:val="0"/>
          <w:bCs w:val="0"/>
          <w:lang w:val="en-GB"/>
        </w:rPr>
        <w:tab/>
        <w:t>To be responsible for ensuring staff follow the financial policies and procedures as agreed by directors.</w:t>
      </w:r>
    </w:p>
    <w:p w14:paraId="4F492BDA" w14:textId="77777777" w:rsidR="00A67EF9" w:rsidRPr="00A67EF9" w:rsidRDefault="00A67EF9" w:rsidP="0050276B">
      <w:pPr>
        <w:spacing w:after="150"/>
        <w:ind w:left="-567" w:right="-903" w:hanging="284"/>
        <w:rPr>
          <w:b w:val="0"/>
          <w:bCs w:val="0"/>
          <w:lang w:val="en-GB"/>
        </w:rPr>
      </w:pPr>
      <w:r w:rsidRPr="00A67EF9">
        <w:rPr>
          <w:b w:val="0"/>
          <w:bCs w:val="0"/>
          <w:lang w:val="en-GB"/>
        </w:rPr>
        <w:t>•</w:t>
      </w:r>
      <w:r w:rsidRPr="00A67EF9">
        <w:rPr>
          <w:b w:val="0"/>
          <w:bCs w:val="0"/>
          <w:lang w:val="en-GB"/>
        </w:rPr>
        <w:tab/>
        <w:t>To monitor financial risks and ensure that directors have all relevant financial information in order they can exercise their responsibilities as directors/trustees.</w:t>
      </w:r>
    </w:p>
    <w:p w14:paraId="45242ED3" w14:textId="4E331E84" w:rsidR="00A67EF9" w:rsidRPr="00A67EF9" w:rsidRDefault="00A67EF9" w:rsidP="0050276B">
      <w:pPr>
        <w:spacing w:after="150"/>
        <w:ind w:left="-567" w:right="-903" w:hanging="284"/>
        <w:rPr>
          <w:b w:val="0"/>
          <w:bCs w:val="0"/>
          <w:lang w:val="en-GB"/>
        </w:rPr>
      </w:pPr>
      <w:r w:rsidRPr="00A67EF9">
        <w:rPr>
          <w:b w:val="0"/>
          <w:bCs w:val="0"/>
          <w:lang w:val="en-GB"/>
        </w:rPr>
        <w:t>•</w:t>
      </w:r>
      <w:r w:rsidRPr="00A67EF9">
        <w:rPr>
          <w:b w:val="0"/>
          <w:bCs w:val="0"/>
          <w:lang w:val="en-GB"/>
        </w:rPr>
        <w:tab/>
        <w:t>To ensure that Merton CIL complies with the requirements of companies’ house and the charity commission.</w:t>
      </w:r>
    </w:p>
    <w:p w14:paraId="18252C52" w14:textId="77777777" w:rsidR="00A67EF9" w:rsidRPr="00A67EF9" w:rsidRDefault="00A67EF9" w:rsidP="0050276B">
      <w:pPr>
        <w:spacing w:after="150"/>
        <w:ind w:left="-567" w:right="-903" w:hanging="284"/>
        <w:rPr>
          <w:b w:val="0"/>
          <w:bCs w:val="0"/>
          <w:lang w:val="en-GB"/>
        </w:rPr>
      </w:pPr>
      <w:r w:rsidRPr="00A67EF9">
        <w:rPr>
          <w:b w:val="0"/>
          <w:bCs w:val="0"/>
          <w:lang w:val="en-GB"/>
        </w:rPr>
        <w:t>•</w:t>
      </w:r>
      <w:r w:rsidRPr="00A67EF9">
        <w:rPr>
          <w:b w:val="0"/>
          <w:bCs w:val="0"/>
          <w:lang w:val="en-GB"/>
        </w:rPr>
        <w:tab/>
        <w:t>To explore investment options for Merton CIL finances</w:t>
      </w:r>
    </w:p>
    <w:p w14:paraId="65220D32" w14:textId="77777777" w:rsidR="00A67EF9" w:rsidRPr="00A67EF9" w:rsidRDefault="00A67EF9" w:rsidP="0050276B">
      <w:pPr>
        <w:spacing w:after="150"/>
        <w:ind w:left="-567" w:right="-903" w:hanging="284"/>
        <w:rPr>
          <w:b w:val="0"/>
          <w:bCs w:val="0"/>
          <w:lang w:val="en-GB"/>
        </w:rPr>
      </w:pPr>
      <w:r w:rsidRPr="00A67EF9">
        <w:rPr>
          <w:b w:val="0"/>
          <w:bCs w:val="0"/>
          <w:lang w:val="en-GB"/>
        </w:rPr>
        <w:t>•</w:t>
      </w:r>
      <w:r w:rsidRPr="00A67EF9">
        <w:rPr>
          <w:b w:val="0"/>
          <w:bCs w:val="0"/>
          <w:lang w:val="en-GB"/>
        </w:rPr>
        <w:tab/>
        <w:t xml:space="preserve">To oversee monthly bank reconciliations </w:t>
      </w:r>
    </w:p>
    <w:p w14:paraId="666114F9" w14:textId="77777777" w:rsidR="00A67EF9" w:rsidRPr="00A67EF9" w:rsidRDefault="00A67EF9" w:rsidP="0050276B">
      <w:pPr>
        <w:spacing w:after="150"/>
        <w:ind w:left="-567" w:right="-903" w:hanging="284"/>
        <w:rPr>
          <w:b w:val="0"/>
          <w:bCs w:val="0"/>
          <w:lang w:val="en-GB"/>
        </w:rPr>
      </w:pPr>
      <w:r w:rsidRPr="00A67EF9">
        <w:rPr>
          <w:b w:val="0"/>
          <w:bCs w:val="0"/>
          <w:lang w:val="en-GB"/>
        </w:rPr>
        <w:t>•</w:t>
      </w:r>
      <w:r w:rsidRPr="00A67EF9">
        <w:rPr>
          <w:b w:val="0"/>
          <w:bCs w:val="0"/>
          <w:lang w:val="en-GB"/>
        </w:rPr>
        <w:tab/>
        <w:t>To present quarterly cash flow projections to the board of directors</w:t>
      </w:r>
    </w:p>
    <w:p w14:paraId="356E7E2F" w14:textId="77777777" w:rsidR="00A67EF9" w:rsidRPr="00A67EF9" w:rsidRDefault="00A67EF9" w:rsidP="0050276B">
      <w:pPr>
        <w:spacing w:after="150"/>
        <w:ind w:left="-567" w:right="-903" w:hanging="284"/>
        <w:rPr>
          <w:b w:val="0"/>
          <w:bCs w:val="0"/>
          <w:lang w:val="en-GB"/>
        </w:rPr>
      </w:pPr>
      <w:r w:rsidRPr="00A67EF9">
        <w:rPr>
          <w:b w:val="0"/>
          <w:bCs w:val="0"/>
          <w:lang w:val="en-GB"/>
        </w:rPr>
        <w:t>•</w:t>
      </w:r>
      <w:r w:rsidRPr="00A67EF9">
        <w:rPr>
          <w:b w:val="0"/>
          <w:bCs w:val="0"/>
          <w:lang w:val="en-GB"/>
        </w:rPr>
        <w:tab/>
        <w:t>To ensure appropriate end of year accounts are produced within 3 months of year end</w:t>
      </w:r>
    </w:p>
    <w:p w14:paraId="6AEB8FDD" w14:textId="77777777" w:rsidR="00A67EF9" w:rsidRPr="00A67EF9" w:rsidRDefault="00A67EF9" w:rsidP="0050276B">
      <w:pPr>
        <w:spacing w:after="150"/>
        <w:ind w:left="-567" w:right="-903" w:hanging="284"/>
        <w:rPr>
          <w:b w:val="0"/>
          <w:bCs w:val="0"/>
          <w:lang w:val="en-GB"/>
        </w:rPr>
      </w:pPr>
      <w:r w:rsidRPr="00A67EF9">
        <w:rPr>
          <w:b w:val="0"/>
          <w:bCs w:val="0"/>
          <w:lang w:val="en-GB"/>
        </w:rPr>
        <w:t>•</w:t>
      </w:r>
      <w:r w:rsidRPr="00A67EF9">
        <w:rPr>
          <w:b w:val="0"/>
          <w:bCs w:val="0"/>
          <w:lang w:val="en-GB"/>
        </w:rPr>
        <w:tab/>
        <w:t>To present annual accounts at the A.G.M.</w:t>
      </w:r>
    </w:p>
    <w:p w14:paraId="69FAF35D" w14:textId="77777777" w:rsidR="00A67EF9" w:rsidRPr="00A67EF9" w:rsidRDefault="00A67EF9" w:rsidP="0050276B">
      <w:pPr>
        <w:spacing w:after="150"/>
        <w:ind w:left="-567" w:right="-903" w:hanging="284"/>
        <w:rPr>
          <w:b w:val="0"/>
          <w:bCs w:val="0"/>
          <w:lang w:val="en-GB"/>
        </w:rPr>
      </w:pPr>
      <w:r w:rsidRPr="00A67EF9">
        <w:rPr>
          <w:b w:val="0"/>
          <w:bCs w:val="0"/>
          <w:lang w:val="en-GB"/>
        </w:rPr>
        <w:t>•</w:t>
      </w:r>
      <w:r w:rsidRPr="00A67EF9">
        <w:rPr>
          <w:b w:val="0"/>
          <w:bCs w:val="0"/>
          <w:lang w:val="en-GB"/>
        </w:rPr>
        <w:tab/>
        <w:t>To evaluate accounting systems and set up the best system for our needs.</w:t>
      </w:r>
    </w:p>
    <w:p w14:paraId="5B572E25" w14:textId="77777777" w:rsidR="00A67EF9" w:rsidRPr="00A67EF9" w:rsidRDefault="00A67EF9" w:rsidP="0050276B">
      <w:pPr>
        <w:spacing w:after="150"/>
        <w:ind w:left="-567" w:right="-903" w:hanging="284"/>
        <w:rPr>
          <w:b w:val="0"/>
          <w:bCs w:val="0"/>
          <w:lang w:val="en-GB"/>
        </w:rPr>
      </w:pPr>
      <w:r w:rsidRPr="00A67EF9">
        <w:rPr>
          <w:b w:val="0"/>
          <w:bCs w:val="0"/>
          <w:lang w:val="en-GB"/>
        </w:rPr>
        <w:t>•</w:t>
      </w:r>
      <w:r w:rsidRPr="00A67EF9">
        <w:rPr>
          <w:b w:val="0"/>
          <w:bCs w:val="0"/>
          <w:lang w:val="en-GB"/>
        </w:rPr>
        <w:tab/>
        <w:t>Supported by the Manager to produce, monitor and maintain grant, project and management budgets.</w:t>
      </w:r>
    </w:p>
    <w:p w14:paraId="3A9228D8" w14:textId="77777777" w:rsidR="00A67EF9" w:rsidRPr="00A67EF9" w:rsidRDefault="00A67EF9" w:rsidP="0050276B">
      <w:pPr>
        <w:spacing w:after="150"/>
        <w:ind w:left="-567" w:right="-903" w:hanging="284"/>
        <w:rPr>
          <w:b w:val="0"/>
          <w:bCs w:val="0"/>
          <w:lang w:val="en-GB"/>
        </w:rPr>
      </w:pPr>
      <w:r w:rsidRPr="00A67EF9">
        <w:rPr>
          <w:b w:val="0"/>
          <w:bCs w:val="0"/>
          <w:lang w:val="en-GB"/>
        </w:rPr>
        <w:t>•</w:t>
      </w:r>
      <w:r w:rsidRPr="00A67EF9">
        <w:rPr>
          <w:b w:val="0"/>
          <w:bCs w:val="0"/>
          <w:lang w:val="en-GB"/>
        </w:rPr>
        <w:tab/>
        <w:t>Supported by the Manager to monitor the Company’s overall financial position, prepare management reports for the Board of Directors and submit financial reports to funders and others as required including annual accounts to the auditors.</w:t>
      </w:r>
    </w:p>
    <w:p w14:paraId="1B157D6B" w14:textId="1435B36C" w:rsidR="00A67EF9" w:rsidRDefault="00A67EF9" w:rsidP="0050276B">
      <w:pPr>
        <w:spacing w:after="150"/>
        <w:ind w:left="-567" w:right="-903" w:hanging="284"/>
        <w:rPr>
          <w:b w:val="0"/>
          <w:bCs w:val="0"/>
          <w:lang w:val="en-GB"/>
        </w:rPr>
      </w:pPr>
      <w:r w:rsidRPr="00A67EF9">
        <w:rPr>
          <w:b w:val="0"/>
          <w:bCs w:val="0"/>
          <w:lang w:val="en-GB"/>
        </w:rPr>
        <w:t>•</w:t>
      </w:r>
      <w:r w:rsidRPr="00A67EF9">
        <w:rPr>
          <w:b w:val="0"/>
          <w:bCs w:val="0"/>
          <w:lang w:val="en-GB"/>
        </w:rPr>
        <w:tab/>
        <w:t>Keep up to date with financial regulations and legislation.</w:t>
      </w:r>
    </w:p>
    <w:p w14:paraId="1CBA4BDC" w14:textId="31FCF68A" w:rsidR="00A67EF9" w:rsidRDefault="00A67EF9" w:rsidP="0050276B">
      <w:pPr>
        <w:spacing w:after="150"/>
        <w:ind w:left="-851" w:right="-903"/>
        <w:rPr>
          <w:b w:val="0"/>
          <w:bCs w:val="0"/>
          <w:lang w:val="en-GB"/>
        </w:rPr>
      </w:pPr>
    </w:p>
    <w:p w14:paraId="498D0215" w14:textId="0CED5CCA" w:rsidR="00A67EF9" w:rsidRPr="00A67EF9" w:rsidRDefault="00A67EF9" w:rsidP="0050276B">
      <w:pPr>
        <w:spacing w:after="150"/>
        <w:ind w:left="-851" w:right="-903"/>
        <w:rPr>
          <w:lang w:val="en-GB"/>
        </w:rPr>
      </w:pPr>
      <w:r w:rsidRPr="00A67EF9">
        <w:rPr>
          <w:lang w:val="en-GB"/>
        </w:rPr>
        <w:t>Person Specification</w:t>
      </w:r>
    </w:p>
    <w:p w14:paraId="2A350888" w14:textId="090D6011" w:rsidR="00A67EF9" w:rsidRPr="00A67EF9" w:rsidRDefault="00A67EF9" w:rsidP="0050276B">
      <w:pPr>
        <w:spacing w:after="150"/>
        <w:ind w:left="-851" w:right="-903"/>
        <w:rPr>
          <w:b w:val="0"/>
          <w:bCs w:val="0"/>
          <w:lang w:val="en-GB"/>
        </w:rPr>
      </w:pPr>
      <w:r w:rsidRPr="00A67EF9">
        <w:rPr>
          <w:b w:val="0"/>
          <w:bCs w:val="0"/>
          <w:lang w:val="en-GB"/>
        </w:rPr>
        <w:t xml:space="preserve">We are looking for someone who can actively contribute their views, brings lived experience to the trustee role, and is able to question and challenge the organisation and always work in the best interests of Merton CIL </w:t>
      </w:r>
    </w:p>
    <w:p w14:paraId="4F951455" w14:textId="6FED35DA" w:rsidR="00A67EF9" w:rsidRDefault="00A67EF9" w:rsidP="0050276B">
      <w:pPr>
        <w:spacing w:after="150"/>
        <w:ind w:left="-851" w:right="-903"/>
        <w:rPr>
          <w:b w:val="0"/>
          <w:bCs w:val="0"/>
          <w:lang w:val="en-GB"/>
        </w:rPr>
      </w:pPr>
      <w:r w:rsidRPr="00A67EF9">
        <w:rPr>
          <w:b w:val="0"/>
          <w:bCs w:val="0"/>
          <w:lang w:val="en-GB"/>
        </w:rPr>
        <w:t xml:space="preserve">We can offer training in disability equality, the support of your colleagues on the board, and we will work with you to identify any access needs that we can support you with. </w:t>
      </w:r>
    </w:p>
    <w:p w14:paraId="7A37D7F0" w14:textId="77777777" w:rsidR="0050276B" w:rsidRPr="00A67EF9" w:rsidRDefault="0050276B" w:rsidP="0050276B">
      <w:pPr>
        <w:spacing w:after="150"/>
        <w:ind w:left="-851" w:right="-903"/>
        <w:rPr>
          <w:b w:val="0"/>
          <w:bCs w:val="0"/>
          <w:lang w:val="en-GB"/>
        </w:rPr>
      </w:pPr>
    </w:p>
    <w:p w14:paraId="2539F34C" w14:textId="77777777" w:rsidR="00A67EF9" w:rsidRPr="00A67EF9" w:rsidRDefault="00A67EF9" w:rsidP="0050276B">
      <w:pPr>
        <w:spacing w:after="150"/>
        <w:ind w:left="-851" w:right="-903"/>
        <w:rPr>
          <w:lang w:val="en-GB"/>
        </w:rPr>
      </w:pPr>
      <w:r w:rsidRPr="00A67EF9">
        <w:rPr>
          <w:lang w:val="en-GB"/>
        </w:rPr>
        <w:t xml:space="preserve">Essential </w:t>
      </w:r>
    </w:p>
    <w:p w14:paraId="3B376C19" w14:textId="44D45772" w:rsidR="00A67EF9" w:rsidRPr="00A67EF9" w:rsidRDefault="00A67EF9" w:rsidP="0050276B">
      <w:pPr>
        <w:spacing w:after="150"/>
        <w:ind w:left="-284" w:right="-903" w:hanging="567"/>
        <w:rPr>
          <w:b w:val="0"/>
          <w:bCs w:val="0"/>
          <w:lang w:val="en-GB"/>
        </w:rPr>
      </w:pPr>
      <w:r w:rsidRPr="00A67EF9">
        <w:rPr>
          <w:b w:val="0"/>
          <w:bCs w:val="0"/>
          <w:lang w:val="en-GB"/>
        </w:rPr>
        <w:t>1.</w:t>
      </w:r>
      <w:r w:rsidR="0050276B">
        <w:rPr>
          <w:b w:val="0"/>
          <w:bCs w:val="0"/>
          <w:lang w:val="en-GB"/>
        </w:rPr>
        <w:t xml:space="preserve"> </w:t>
      </w:r>
      <w:r w:rsidRPr="00A67EF9">
        <w:rPr>
          <w:b w:val="0"/>
          <w:bCs w:val="0"/>
          <w:lang w:val="en-GB"/>
        </w:rPr>
        <w:t>Understand and actively promote the ethos and values of MCIL</w:t>
      </w:r>
    </w:p>
    <w:p w14:paraId="7AA67138" w14:textId="65A8E3F4" w:rsidR="0050276B" w:rsidRDefault="00A67EF9" w:rsidP="0050276B">
      <w:pPr>
        <w:spacing w:after="150"/>
        <w:ind w:left="-284" w:right="-903" w:hanging="567"/>
        <w:rPr>
          <w:b w:val="0"/>
          <w:bCs w:val="0"/>
          <w:lang w:val="en-GB"/>
        </w:rPr>
      </w:pPr>
      <w:r w:rsidRPr="00A67EF9">
        <w:rPr>
          <w:b w:val="0"/>
          <w:bCs w:val="0"/>
          <w:lang w:val="en-GB"/>
        </w:rPr>
        <w:t>2.</w:t>
      </w:r>
      <w:r w:rsidR="0050276B">
        <w:rPr>
          <w:b w:val="0"/>
          <w:bCs w:val="0"/>
          <w:lang w:val="en-GB"/>
        </w:rPr>
        <w:t xml:space="preserve"> Experience in finance</w:t>
      </w:r>
    </w:p>
    <w:p w14:paraId="583ACB7B" w14:textId="79157CF3" w:rsidR="00A67EF9" w:rsidRPr="00A67EF9" w:rsidRDefault="0050276B" w:rsidP="0050276B">
      <w:pPr>
        <w:spacing w:after="150"/>
        <w:ind w:left="-284" w:right="-903" w:hanging="567"/>
        <w:rPr>
          <w:b w:val="0"/>
          <w:bCs w:val="0"/>
          <w:lang w:val="en-GB"/>
        </w:rPr>
      </w:pPr>
      <w:r>
        <w:rPr>
          <w:b w:val="0"/>
          <w:bCs w:val="0"/>
          <w:lang w:val="en-GB"/>
        </w:rPr>
        <w:t xml:space="preserve">3. </w:t>
      </w:r>
      <w:r w:rsidR="00A67EF9" w:rsidRPr="00A67EF9">
        <w:rPr>
          <w:b w:val="0"/>
          <w:bCs w:val="0"/>
          <w:lang w:val="en-GB"/>
        </w:rPr>
        <w:t xml:space="preserve">Experience of </w:t>
      </w:r>
      <w:r>
        <w:rPr>
          <w:b w:val="0"/>
          <w:bCs w:val="0"/>
          <w:lang w:val="en-GB"/>
        </w:rPr>
        <w:t>D</w:t>
      </w:r>
      <w:r w:rsidR="00A67EF9" w:rsidRPr="00A67EF9">
        <w:rPr>
          <w:b w:val="0"/>
          <w:bCs w:val="0"/>
          <w:lang w:val="en-GB"/>
        </w:rPr>
        <w:t>isability</w:t>
      </w:r>
    </w:p>
    <w:p w14:paraId="629D03B3" w14:textId="1EDF5582" w:rsidR="00A67EF9" w:rsidRPr="00A67EF9" w:rsidRDefault="00A67EF9" w:rsidP="0050276B">
      <w:pPr>
        <w:spacing w:after="150"/>
        <w:ind w:left="-284" w:right="-903" w:hanging="567"/>
        <w:rPr>
          <w:b w:val="0"/>
          <w:bCs w:val="0"/>
          <w:lang w:val="en-GB"/>
        </w:rPr>
      </w:pPr>
      <w:r w:rsidRPr="00A67EF9">
        <w:rPr>
          <w:b w:val="0"/>
          <w:bCs w:val="0"/>
          <w:lang w:val="en-GB"/>
        </w:rPr>
        <w:t>3.</w:t>
      </w:r>
      <w:r w:rsidR="0050276B">
        <w:rPr>
          <w:b w:val="0"/>
          <w:bCs w:val="0"/>
          <w:lang w:val="en-GB"/>
        </w:rPr>
        <w:t xml:space="preserve"> </w:t>
      </w:r>
      <w:r w:rsidRPr="00A67EF9">
        <w:rPr>
          <w:b w:val="0"/>
          <w:bCs w:val="0"/>
          <w:lang w:val="en-GB"/>
        </w:rPr>
        <w:t>Effective Communication Skills</w:t>
      </w:r>
    </w:p>
    <w:p w14:paraId="3CA3D7F3" w14:textId="477F35C9" w:rsidR="00A67EF9" w:rsidRPr="00A67EF9" w:rsidRDefault="00A67EF9" w:rsidP="0050276B">
      <w:pPr>
        <w:spacing w:after="150"/>
        <w:ind w:left="-284" w:right="-903" w:hanging="567"/>
        <w:rPr>
          <w:b w:val="0"/>
          <w:bCs w:val="0"/>
          <w:lang w:val="en-GB"/>
        </w:rPr>
      </w:pPr>
      <w:r w:rsidRPr="00A67EF9">
        <w:rPr>
          <w:b w:val="0"/>
          <w:bCs w:val="0"/>
          <w:lang w:val="en-GB"/>
        </w:rPr>
        <w:t>4.</w:t>
      </w:r>
      <w:r w:rsidR="0050276B">
        <w:rPr>
          <w:b w:val="0"/>
          <w:bCs w:val="0"/>
          <w:lang w:val="en-GB"/>
        </w:rPr>
        <w:t xml:space="preserve"> </w:t>
      </w:r>
      <w:r w:rsidRPr="00A67EF9">
        <w:rPr>
          <w:b w:val="0"/>
          <w:bCs w:val="0"/>
          <w:lang w:val="en-GB"/>
        </w:rPr>
        <w:t>Ability to work effectively as a member of a board</w:t>
      </w:r>
    </w:p>
    <w:p w14:paraId="74A04AA8" w14:textId="7347F6D5" w:rsidR="00A67EF9" w:rsidRPr="00A67EF9" w:rsidRDefault="00A67EF9" w:rsidP="0050276B">
      <w:pPr>
        <w:spacing w:after="150"/>
        <w:ind w:left="-284" w:right="-903" w:hanging="567"/>
        <w:rPr>
          <w:b w:val="0"/>
          <w:bCs w:val="0"/>
          <w:lang w:val="en-GB"/>
        </w:rPr>
      </w:pPr>
      <w:r w:rsidRPr="00A67EF9">
        <w:rPr>
          <w:b w:val="0"/>
          <w:bCs w:val="0"/>
          <w:lang w:val="en-GB"/>
        </w:rPr>
        <w:t>5.</w:t>
      </w:r>
      <w:r w:rsidR="0050276B">
        <w:rPr>
          <w:b w:val="0"/>
          <w:bCs w:val="0"/>
          <w:lang w:val="en-GB"/>
        </w:rPr>
        <w:t xml:space="preserve"> </w:t>
      </w:r>
      <w:r w:rsidRPr="00A67EF9">
        <w:rPr>
          <w:b w:val="0"/>
          <w:bCs w:val="0"/>
          <w:lang w:val="en-GB"/>
        </w:rPr>
        <w:t>Ability to be flexible and responsive to change</w:t>
      </w:r>
    </w:p>
    <w:p w14:paraId="4243755A" w14:textId="35A2FC6F" w:rsidR="00A67EF9" w:rsidRDefault="00A67EF9" w:rsidP="0050276B">
      <w:pPr>
        <w:spacing w:after="150"/>
        <w:ind w:left="-284" w:right="-903" w:hanging="567"/>
        <w:rPr>
          <w:b w:val="0"/>
          <w:bCs w:val="0"/>
          <w:lang w:val="en-GB"/>
        </w:rPr>
      </w:pPr>
      <w:r w:rsidRPr="00A67EF9">
        <w:rPr>
          <w:b w:val="0"/>
          <w:bCs w:val="0"/>
          <w:lang w:val="en-GB"/>
        </w:rPr>
        <w:t>6.</w:t>
      </w:r>
      <w:r w:rsidRPr="00A67EF9">
        <w:rPr>
          <w:b w:val="0"/>
          <w:bCs w:val="0"/>
          <w:lang w:val="en-GB"/>
        </w:rPr>
        <w:tab/>
        <w:t>Ability to handle with discretion information which may be confidential or sensitive</w:t>
      </w:r>
    </w:p>
    <w:p w14:paraId="48BB0A90" w14:textId="77777777" w:rsidR="0050276B" w:rsidRPr="00A67EF9" w:rsidRDefault="0050276B" w:rsidP="0050276B">
      <w:pPr>
        <w:spacing w:after="150"/>
        <w:ind w:left="-284" w:right="-903" w:hanging="567"/>
        <w:rPr>
          <w:b w:val="0"/>
          <w:bCs w:val="0"/>
          <w:lang w:val="en-GB"/>
        </w:rPr>
      </w:pPr>
    </w:p>
    <w:p w14:paraId="30F9DFB4" w14:textId="77777777" w:rsidR="00A67EF9" w:rsidRPr="00A67EF9" w:rsidRDefault="00A67EF9" w:rsidP="0050276B">
      <w:pPr>
        <w:spacing w:after="150"/>
        <w:ind w:left="-851" w:right="-903"/>
        <w:rPr>
          <w:lang w:val="en-GB"/>
        </w:rPr>
      </w:pPr>
      <w:r w:rsidRPr="00A67EF9">
        <w:rPr>
          <w:lang w:val="en-GB"/>
        </w:rPr>
        <w:t>Desirable</w:t>
      </w:r>
    </w:p>
    <w:p w14:paraId="2E510286" w14:textId="6A7C8B57" w:rsidR="00A67EF9" w:rsidRPr="00A67EF9" w:rsidRDefault="00A67EF9" w:rsidP="0050276B">
      <w:pPr>
        <w:spacing w:after="150"/>
        <w:ind w:left="-851" w:right="-903"/>
        <w:rPr>
          <w:b w:val="0"/>
          <w:bCs w:val="0"/>
          <w:lang w:val="en-GB"/>
        </w:rPr>
      </w:pPr>
      <w:r w:rsidRPr="00A67EF9">
        <w:rPr>
          <w:b w:val="0"/>
          <w:bCs w:val="0"/>
          <w:lang w:val="en-GB"/>
        </w:rPr>
        <w:t>In addition, we would also value the following skills and experience:</w:t>
      </w:r>
    </w:p>
    <w:p w14:paraId="0226D783" w14:textId="5525D929" w:rsidR="00A67EF9" w:rsidRPr="00A67EF9" w:rsidRDefault="0050276B" w:rsidP="0050276B">
      <w:pPr>
        <w:spacing w:after="150"/>
        <w:ind w:left="-426" w:right="-903" w:hanging="425"/>
        <w:rPr>
          <w:b w:val="0"/>
          <w:bCs w:val="0"/>
          <w:lang w:val="en-GB"/>
        </w:rPr>
      </w:pPr>
      <w:r>
        <w:rPr>
          <w:b w:val="0"/>
          <w:bCs w:val="0"/>
          <w:lang w:val="en-GB"/>
        </w:rPr>
        <w:t xml:space="preserve">7. </w:t>
      </w:r>
      <w:r w:rsidR="00A67EF9" w:rsidRPr="00A67EF9">
        <w:rPr>
          <w:b w:val="0"/>
          <w:bCs w:val="0"/>
          <w:lang w:val="en-GB"/>
        </w:rPr>
        <w:t>Experience in Mental Health or Learning Disability</w:t>
      </w:r>
    </w:p>
    <w:p w14:paraId="27266B92" w14:textId="1AA956C4" w:rsidR="00A67EF9" w:rsidRPr="00A67EF9" w:rsidRDefault="0050276B" w:rsidP="0050276B">
      <w:pPr>
        <w:spacing w:after="150"/>
        <w:ind w:left="-426" w:right="-903" w:hanging="425"/>
        <w:rPr>
          <w:b w:val="0"/>
          <w:bCs w:val="0"/>
          <w:lang w:val="en-GB"/>
        </w:rPr>
      </w:pPr>
      <w:r>
        <w:rPr>
          <w:b w:val="0"/>
          <w:bCs w:val="0"/>
          <w:lang w:val="en-GB"/>
        </w:rPr>
        <w:t xml:space="preserve">8. </w:t>
      </w:r>
      <w:r w:rsidR="00A67EF9" w:rsidRPr="00A67EF9">
        <w:rPr>
          <w:b w:val="0"/>
          <w:bCs w:val="0"/>
          <w:lang w:val="en-GB"/>
        </w:rPr>
        <w:t xml:space="preserve">From a BME or </w:t>
      </w:r>
      <w:proofErr w:type="gramStart"/>
      <w:r w:rsidR="00A67EF9" w:rsidRPr="00A67EF9">
        <w:rPr>
          <w:b w:val="0"/>
          <w:bCs w:val="0"/>
          <w:lang w:val="en-GB"/>
        </w:rPr>
        <w:t>other</w:t>
      </w:r>
      <w:proofErr w:type="gramEnd"/>
      <w:r w:rsidR="00A67EF9" w:rsidRPr="00A67EF9">
        <w:rPr>
          <w:b w:val="0"/>
          <w:bCs w:val="0"/>
          <w:lang w:val="en-GB"/>
        </w:rPr>
        <w:t xml:space="preserve"> minority background</w:t>
      </w:r>
    </w:p>
    <w:p w14:paraId="508AC7C6" w14:textId="240C88AD" w:rsidR="00A67EF9" w:rsidRDefault="0050276B" w:rsidP="0050276B">
      <w:pPr>
        <w:spacing w:after="150"/>
        <w:ind w:left="-426" w:right="-903" w:hanging="425"/>
        <w:rPr>
          <w:b w:val="0"/>
          <w:bCs w:val="0"/>
          <w:lang w:val="en-GB"/>
        </w:rPr>
      </w:pPr>
      <w:r>
        <w:rPr>
          <w:b w:val="0"/>
          <w:bCs w:val="0"/>
          <w:lang w:val="en-GB"/>
        </w:rPr>
        <w:t xml:space="preserve">9. </w:t>
      </w:r>
      <w:r w:rsidR="00A67EF9" w:rsidRPr="00A67EF9">
        <w:rPr>
          <w:b w:val="0"/>
          <w:bCs w:val="0"/>
          <w:lang w:val="en-GB"/>
        </w:rPr>
        <w:t>Relevant life experience, degree level qualification or equivalent level professional experience</w:t>
      </w:r>
    </w:p>
    <w:p w14:paraId="50D9C8E1" w14:textId="77777777" w:rsidR="0050276B" w:rsidRDefault="0050276B" w:rsidP="0050276B">
      <w:pPr>
        <w:spacing w:after="150"/>
        <w:ind w:left="-426" w:right="-903" w:hanging="425"/>
        <w:rPr>
          <w:b w:val="0"/>
          <w:bCs w:val="0"/>
          <w:lang w:val="en-GB"/>
        </w:rPr>
      </w:pPr>
    </w:p>
    <w:p w14:paraId="779A4070" w14:textId="35879291" w:rsidR="00A67EF9" w:rsidRDefault="00A67EF9" w:rsidP="0050276B">
      <w:pPr>
        <w:spacing w:after="150"/>
        <w:ind w:left="-851" w:right="-903"/>
        <w:rPr>
          <w:b w:val="0"/>
          <w:bCs w:val="0"/>
          <w:lang w:val="en-GB"/>
        </w:rPr>
      </w:pPr>
      <w:r>
        <w:rPr>
          <w:b w:val="0"/>
          <w:bCs w:val="0"/>
          <w:lang w:val="en-GB"/>
        </w:rPr>
        <w:t xml:space="preserve">You will be required to attend four board meetings per year. </w:t>
      </w:r>
    </w:p>
    <w:p w14:paraId="17173D87" w14:textId="77777777" w:rsidR="00A67EF9" w:rsidRPr="000C5DE6" w:rsidRDefault="00A67EF9" w:rsidP="0050276B">
      <w:pPr>
        <w:pBdr>
          <w:bottom w:val="single" w:sz="6" w:space="1" w:color="auto"/>
        </w:pBdr>
        <w:spacing w:after="150"/>
        <w:ind w:left="-851" w:right="-903"/>
        <w:rPr>
          <w:b w:val="0"/>
          <w:bCs w:val="0"/>
          <w:lang w:val="en-GB"/>
        </w:rPr>
      </w:pPr>
    </w:p>
    <w:p w14:paraId="280D0EAC" w14:textId="46E5D087" w:rsidR="00C46ABF" w:rsidRDefault="00C46ABF" w:rsidP="0050276B">
      <w:pPr>
        <w:spacing w:after="150"/>
        <w:ind w:left="-851" w:right="-903"/>
        <w:rPr>
          <w:b w:val="0"/>
          <w:bCs w:val="0"/>
          <w:lang w:val="en-GB"/>
        </w:rPr>
      </w:pPr>
      <w:r w:rsidRPr="000C5DE6">
        <w:rPr>
          <w:b w:val="0"/>
          <w:bCs w:val="0"/>
          <w:lang w:val="en-GB"/>
        </w:rPr>
        <w:t xml:space="preserve">If you are interested in joining the </w:t>
      </w:r>
      <w:r w:rsidR="00A67EF9">
        <w:rPr>
          <w:b w:val="0"/>
          <w:bCs w:val="0"/>
          <w:lang w:val="en-GB"/>
        </w:rPr>
        <w:t>b</w:t>
      </w:r>
      <w:r w:rsidRPr="000C5DE6">
        <w:rPr>
          <w:b w:val="0"/>
          <w:bCs w:val="0"/>
          <w:lang w:val="en-GB"/>
        </w:rPr>
        <w:t xml:space="preserve">oard of </w:t>
      </w:r>
      <w:r w:rsidR="00A67EF9">
        <w:rPr>
          <w:b w:val="0"/>
          <w:bCs w:val="0"/>
          <w:lang w:val="en-GB"/>
        </w:rPr>
        <w:t xml:space="preserve">trustees at </w:t>
      </w:r>
      <w:r w:rsidRPr="000C5DE6">
        <w:rPr>
          <w:b w:val="0"/>
          <w:bCs w:val="0"/>
          <w:lang w:val="en-GB"/>
        </w:rPr>
        <w:t xml:space="preserve">Merton CIL, please provide a covering letter outlining your reasons for applying and </w:t>
      </w:r>
      <w:r w:rsidR="0050276B">
        <w:rPr>
          <w:b w:val="0"/>
          <w:bCs w:val="0"/>
          <w:lang w:val="en-GB"/>
        </w:rPr>
        <w:t xml:space="preserve">the experience and </w:t>
      </w:r>
      <w:r w:rsidRPr="000C5DE6">
        <w:rPr>
          <w:b w:val="0"/>
          <w:bCs w:val="0"/>
          <w:lang w:val="en-GB"/>
        </w:rPr>
        <w:t>skills that you feel you may</w:t>
      </w:r>
      <w:r>
        <w:rPr>
          <w:b w:val="0"/>
          <w:bCs w:val="0"/>
          <w:lang w:val="en-GB"/>
        </w:rPr>
        <w:t xml:space="preserve"> be able to bring to the role.</w:t>
      </w:r>
    </w:p>
    <w:p w14:paraId="17F8A385" w14:textId="6034849C" w:rsidR="00C46ABF" w:rsidRDefault="00C46ABF" w:rsidP="0050276B">
      <w:pPr>
        <w:spacing w:after="150"/>
        <w:ind w:left="-851" w:right="-903"/>
        <w:rPr>
          <w:bCs w:val="0"/>
          <w:lang w:val="en-GB"/>
        </w:rPr>
      </w:pPr>
      <w:r>
        <w:rPr>
          <w:b w:val="0"/>
          <w:bCs w:val="0"/>
          <w:lang w:val="en-GB"/>
        </w:rPr>
        <w:t>Deadline:</w:t>
      </w:r>
      <w:r w:rsidR="0050276B">
        <w:rPr>
          <w:b w:val="0"/>
          <w:bCs w:val="0"/>
          <w:lang w:val="en-GB"/>
        </w:rPr>
        <w:t xml:space="preserve"> </w:t>
      </w:r>
      <w:r w:rsidR="00255C86">
        <w:rPr>
          <w:bCs w:val="0"/>
          <w:lang w:val="en-GB"/>
        </w:rPr>
        <w:t>14th</w:t>
      </w:r>
      <w:r>
        <w:rPr>
          <w:bCs w:val="0"/>
          <w:lang w:val="en-GB"/>
        </w:rPr>
        <w:t xml:space="preserve"> October 2019</w:t>
      </w:r>
      <w:r w:rsidR="0050276B">
        <w:rPr>
          <w:bCs w:val="0"/>
          <w:lang w:val="en-GB"/>
        </w:rPr>
        <w:t xml:space="preserve"> at 9am</w:t>
      </w:r>
    </w:p>
    <w:p w14:paraId="3DF17DDB" w14:textId="77777777" w:rsidR="0050276B" w:rsidRPr="008B731D" w:rsidRDefault="0050276B" w:rsidP="0050276B">
      <w:pPr>
        <w:spacing w:after="150"/>
        <w:ind w:left="-851" w:right="-903"/>
        <w:rPr>
          <w:bCs w:val="0"/>
          <w:lang w:val="en-GB"/>
        </w:rPr>
      </w:pPr>
    </w:p>
    <w:p w14:paraId="38A5E049" w14:textId="77777777" w:rsidR="00C46ABF" w:rsidRPr="000C5DE6" w:rsidRDefault="00C46ABF" w:rsidP="0050276B">
      <w:pPr>
        <w:spacing w:after="150"/>
        <w:ind w:left="-851" w:right="-903"/>
        <w:rPr>
          <w:b w:val="0"/>
          <w:bCs w:val="0"/>
          <w:lang w:val="en-GB"/>
        </w:rPr>
      </w:pPr>
      <w:r w:rsidRPr="000C5DE6">
        <w:rPr>
          <w:lang w:val="en-GB"/>
        </w:rPr>
        <w:t>Applications should be sent to:</w:t>
      </w:r>
    </w:p>
    <w:p w14:paraId="4E9A287C" w14:textId="77777777" w:rsidR="00C46ABF" w:rsidRPr="000C5DE6" w:rsidRDefault="00C46ABF" w:rsidP="0050276B">
      <w:pPr>
        <w:spacing w:after="150"/>
        <w:ind w:left="-851" w:right="-903"/>
        <w:rPr>
          <w:b w:val="0"/>
          <w:bCs w:val="0"/>
          <w:lang w:val="en-GB"/>
        </w:rPr>
      </w:pPr>
      <w:r w:rsidRPr="000C5DE6">
        <w:rPr>
          <w:b w:val="0"/>
          <w:bCs w:val="0"/>
          <w:lang w:val="en-GB"/>
        </w:rPr>
        <w:t xml:space="preserve">Tom </w:t>
      </w:r>
      <w:proofErr w:type="spellStart"/>
      <w:r w:rsidRPr="000C5DE6">
        <w:rPr>
          <w:b w:val="0"/>
          <w:bCs w:val="0"/>
          <w:lang w:val="en-GB"/>
        </w:rPr>
        <w:t>Lichy</w:t>
      </w:r>
      <w:proofErr w:type="spellEnd"/>
      <w:r w:rsidRPr="000C5DE6">
        <w:rPr>
          <w:b w:val="0"/>
          <w:bCs w:val="0"/>
          <w:lang w:val="en-GB"/>
        </w:rPr>
        <w:br/>
        <w:t>Merton CIL</w:t>
      </w:r>
      <w:r>
        <w:rPr>
          <w:b w:val="0"/>
          <w:bCs w:val="0"/>
          <w:lang w:val="en-GB"/>
        </w:rPr>
        <w:t>,</w:t>
      </w:r>
      <w:r w:rsidRPr="000C5DE6">
        <w:rPr>
          <w:b w:val="0"/>
          <w:bCs w:val="0"/>
          <w:lang w:val="en-GB"/>
        </w:rPr>
        <w:br/>
      </w:r>
      <w:proofErr w:type="spellStart"/>
      <w:r w:rsidRPr="000C5DE6">
        <w:rPr>
          <w:b w:val="0"/>
          <w:bCs w:val="0"/>
          <w:lang w:val="en-GB"/>
        </w:rPr>
        <w:t>Wandle</w:t>
      </w:r>
      <w:proofErr w:type="spellEnd"/>
      <w:r w:rsidRPr="000C5DE6">
        <w:rPr>
          <w:b w:val="0"/>
          <w:bCs w:val="0"/>
          <w:lang w:val="en-GB"/>
        </w:rPr>
        <w:t xml:space="preserve"> Valley Resource Centre</w:t>
      </w:r>
      <w:r>
        <w:rPr>
          <w:b w:val="0"/>
          <w:bCs w:val="0"/>
          <w:lang w:val="en-GB"/>
        </w:rPr>
        <w:t>,</w:t>
      </w:r>
      <w:r w:rsidRPr="000C5DE6">
        <w:rPr>
          <w:b w:val="0"/>
          <w:bCs w:val="0"/>
          <w:lang w:val="en-GB"/>
        </w:rPr>
        <w:t xml:space="preserve"> </w:t>
      </w:r>
      <w:r>
        <w:rPr>
          <w:b w:val="0"/>
          <w:bCs w:val="0"/>
          <w:lang w:val="en-GB"/>
        </w:rPr>
        <w:br/>
        <w:t xml:space="preserve">Church Road, </w:t>
      </w:r>
      <w:r>
        <w:rPr>
          <w:b w:val="0"/>
          <w:bCs w:val="0"/>
          <w:lang w:val="en-GB"/>
        </w:rPr>
        <w:br/>
        <w:t>Mitcham, Surrey CR4 3BE</w:t>
      </w:r>
    </w:p>
    <w:p w14:paraId="0B100055" w14:textId="7475FFDD" w:rsidR="00C46ABF" w:rsidRDefault="00C46ABF" w:rsidP="0050276B">
      <w:pPr>
        <w:spacing w:after="150"/>
        <w:ind w:left="-851" w:right="-903"/>
        <w:rPr>
          <w:b w:val="0"/>
          <w:bCs w:val="0"/>
          <w:lang w:val="en-GB"/>
        </w:rPr>
      </w:pPr>
      <w:r w:rsidRPr="000C5DE6">
        <w:rPr>
          <w:lang w:val="en-GB"/>
        </w:rPr>
        <w:t>or via email to:</w:t>
      </w:r>
      <w:r w:rsidRPr="000C5DE6">
        <w:rPr>
          <w:b w:val="0"/>
          <w:bCs w:val="0"/>
          <w:lang w:val="en-GB"/>
        </w:rPr>
        <w:t> </w:t>
      </w:r>
      <w:hyperlink r:id="rId7" w:history="1">
        <w:r w:rsidRPr="0050276B">
          <w:rPr>
            <w:b w:val="0"/>
            <w:bCs w:val="0"/>
            <w:lang w:val="en-GB"/>
          </w:rPr>
          <w:t>tom@mertoncil.org.uk</w:t>
        </w:r>
      </w:hyperlink>
    </w:p>
    <w:p w14:paraId="6DE5C229" w14:textId="77777777" w:rsidR="0050276B" w:rsidRPr="0050276B" w:rsidRDefault="0050276B" w:rsidP="0050276B">
      <w:pPr>
        <w:spacing w:after="150"/>
        <w:ind w:left="-851" w:right="-903"/>
        <w:rPr>
          <w:b w:val="0"/>
          <w:bCs w:val="0"/>
          <w:lang w:val="en-GB"/>
        </w:rPr>
      </w:pPr>
    </w:p>
    <w:p w14:paraId="7FE963D7" w14:textId="2F1B26F4" w:rsidR="00C46ABF" w:rsidRPr="000C5DE6" w:rsidRDefault="0050276B" w:rsidP="0050276B">
      <w:pPr>
        <w:spacing w:after="150"/>
        <w:ind w:left="-851" w:right="-903"/>
        <w:rPr>
          <w:b w:val="0"/>
          <w:bCs w:val="0"/>
          <w:lang w:val="en-GB"/>
        </w:rPr>
      </w:pPr>
      <w:r>
        <w:rPr>
          <w:b w:val="0"/>
          <w:bCs w:val="0"/>
          <w:lang w:val="en-GB"/>
        </w:rPr>
        <w:t>To further discuss the role,</w:t>
      </w:r>
      <w:r w:rsidR="00C46ABF" w:rsidRPr="000C5DE6">
        <w:rPr>
          <w:b w:val="0"/>
          <w:bCs w:val="0"/>
          <w:lang w:val="en-GB"/>
        </w:rPr>
        <w:t xml:space="preserve"> please feel free to contact our Chief Executive, </w:t>
      </w:r>
      <w:r w:rsidR="00C46ABF">
        <w:rPr>
          <w:b w:val="0"/>
          <w:bCs w:val="0"/>
          <w:lang w:val="en-GB"/>
        </w:rPr>
        <w:t xml:space="preserve">Tom </w:t>
      </w:r>
      <w:proofErr w:type="spellStart"/>
      <w:r w:rsidR="00C46ABF">
        <w:rPr>
          <w:b w:val="0"/>
          <w:bCs w:val="0"/>
          <w:lang w:val="en-GB"/>
        </w:rPr>
        <w:t>Lichy</w:t>
      </w:r>
      <w:proofErr w:type="spellEnd"/>
      <w:r w:rsidR="00C46ABF">
        <w:rPr>
          <w:b w:val="0"/>
          <w:bCs w:val="0"/>
          <w:lang w:val="en-GB"/>
        </w:rPr>
        <w:t xml:space="preserve"> </w:t>
      </w:r>
      <w:r>
        <w:rPr>
          <w:b w:val="0"/>
          <w:bCs w:val="0"/>
          <w:lang w:val="en-GB"/>
        </w:rPr>
        <w:t xml:space="preserve">via email </w:t>
      </w:r>
      <w:hyperlink r:id="rId8" w:history="1">
        <w:r w:rsidRPr="0050276B">
          <w:rPr>
            <w:rStyle w:val="Hyperlink"/>
            <w:b w:val="0"/>
            <w:bCs w:val="0"/>
            <w:lang w:val="en-GB"/>
          </w:rPr>
          <w:t>tom@mertoncil.org.uk</w:t>
        </w:r>
      </w:hyperlink>
      <w:r w:rsidR="00C46ABF">
        <w:rPr>
          <w:b w:val="0"/>
          <w:bCs w:val="0"/>
          <w:lang w:val="en-GB"/>
        </w:rPr>
        <w:t xml:space="preserve"> </w:t>
      </w:r>
      <w:r>
        <w:rPr>
          <w:b w:val="0"/>
          <w:bCs w:val="0"/>
          <w:lang w:val="en-GB"/>
        </w:rPr>
        <w:t>or call our office to arrange a telephone conversation 0203 397 3119</w:t>
      </w:r>
    </w:p>
    <w:p w14:paraId="10B84287" w14:textId="77777777" w:rsidR="00C46ABF" w:rsidRPr="000C5DE6" w:rsidRDefault="00C46ABF" w:rsidP="003913F3"/>
    <w:sectPr w:rsidR="00C46ABF" w:rsidRPr="000C5DE6" w:rsidSect="0050276B">
      <w:pgSz w:w="11900" w:h="16840"/>
      <w:pgMar w:top="56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F3"/>
    <w:rsid w:val="000C5DE6"/>
    <w:rsid w:val="00163621"/>
    <w:rsid w:val="001B45A1"/>
    <w:rsid w:val="0025223D"/>
    <w:rsid w:val="00255C86"/>
    <w:rsid w:val="00275E7A"/>
    <w:rsid w:val="00302BFF"/>
    <w:rsid w:val="003913F3"/>
    <w:rsid w:val="0050276B"/>
    <w:rsid w:val="005079C5"/>
    <w:rsid w:val="0071240D"/>
    <w:rsid w:val="008B19CE"/>
    <w:rsid w:val="008B731D"/>
    <w:rsid w:val="00990D95"/>
    <w:rsid w:val="00A05DB7"/>
    <w:rsid w:val="00A27BC0"/>
    <w:rsid w:val="00A67EF9"/>
    <w:rsid w:val="00B867F4"/>
    <w:rsid w:val="00C46ABF"/>
    <w:rsid w:val="00C508F8"/>
    <w:rsid w:val="00EB0EFE"/>
    <w:rsid w:val="00EE4436"/>
    <w:rsid w:val="00E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0E519"/>
  <w14:defaultImageDpi w14:val="300"/>
  <w15:docId w15:val="{F93E9347-EE27-4B89-83CF-A1626BAD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EastAsia" w:hAnsi="Tahoma" w:cs="Tahoma"/>
        <w:b/>
        <w:bCs/>
        <w:sz w:val="28"/>
        <w:szCs w:val="28"/>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3913F3"/>
    <w:pPr>
      <w:spacing w:before="100" w:beforeAutospacing="1" w:after="100" w:afterAutospacing="1"/>
      <w:outlineLvl w:val="0"/>
    </w:pPr>
    <w:rPr>
      <w:rFonts w:ascii="Times New Roman" w:hAnsi="Times New Roman" w:cs="Times New Roman"/>
      <w:kern w:val="36"/>
      <w:sz w:val="48"/>
      <w:szCs w:val="48"/>
      <w:lang w:val="en-GB"/>
    </w:rPr>
  </w:style>
  <w:style w:type="paragraph" w:styleId="Heading6">
    <w:name w:val="heading 6"/>
    <w:basedOn w:val="Normal"/>
    <w:next w:val="Normal"/>
    <w:link w:val="Heading6Char"/>
    <w:uiPriority w:val="9"/>
    <w:semiHidden/>
    <w:unhideWhenUsed/>
    <w:qFormat/>
    <w:rsid w:val="00A67EF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3F3"/>
    <w:rPr>
      <w:rFonts w:ascii="Times New Roman" w:hAnsi="Times New Roman" w:cs="Times New Roman"/>
      <w:kern w:val="36"/>
      <w:sz w:val="48"/>
      <w:szCs w:val="48"/>
      <w:lang w:val="en-GB"/>
    </w:rPr>
  </w:style>
  <w:style w:type="paragraph" w:styleId="NormalWeb">
    <w:name w:val="Normal (Web)"/>
    <w:basedOn w:val="Normal"/>
    <w:uiPriority w:val="99"/>
    <w:semiHidden/>
    <w:unhideWhenUsed/>
    <w:rsid w:val="003913F3"/>
    <w:pPr>
      <w:spacing w:before="100" w:beforeAutospacing="1" w:after="100" w:afterAutospacing="1"/>
    </w:pPr>
    <w:rPr>
      <w:rFonts w:ascii="Times New Roman" w:hAnsi="Times New Roman" w:cs="Times New Roman"/>
      <w:b w:val="0"/>
      <w:bCs w:val="0"/>
      <w:sz w:val="20"/>
      <w:szCs w:val="20"/>
      <w:lang w:val="en-GB"/>
    </w:rPr>
  </w:style>
  <w:style w:type="character" w:styleId="Emphasis">
    <w:name w:val="Emphasis"/>
    <w:basedOn w:val="DefaultParagraphFont"/>
    <w:uiPriority w:val="20"/>
    <w:qFormat/>
    <w:rsid w:val="003913F3"/>
    <w:rPr>
      <w:i/>
      <w:iCs/>
    </w:rPr>
  </w:style>
  <w:style w:type="character" w:styleId="Hyperlink">
    <w:name w:val="Hyperlink"/>
    <w:basedOn w:val="DefaultParagraphFont"/>
    <w:uiPriority w:val="99"/>
    <w:unhideWhenUsed/>
    <w:rsid w:val="003913F3"/>
    <w:rPr>
      <w:color w:val="0000FF"/>
      <w:u w:val="single"/>
    </w:rPr>
  </w:style>
  <w:style w:type="character" w:styleId="Strong">
    <w:name w:val="Strong"/>
    <w:basedOn w:val="DefaultParagraphFont"/>
    <w:uiPriority w:val="22"/>
    <w:qFormat/>
    <w:rsid w:val="003913F3"/>
    <w:rPr>
      <w:b w:val="0"/>
      <w:bCs w:val="0"/>
    </w:rPr>
  </w:style>
  <w:style w:type="paragraph" w:customStyle="1" w:styleId="p1">
    <w:name w:val="p1"/>
    <w:basedOn w:val="Normal"/>
    <w:rsid w:val="003913F3"/>
    <w:pPr>
      <w:spacing w:before="100" w:beforeAutospacing="1" w:after="100" w:afterAutospacing="1"/>
    </w:pPr>
    <w:rPr>
      <w:rFonts w:ascii="Times New Roman" w:hAnsi="Times New Roman" w:cs="Times New Roman"/>
      <w:b w:val="0"/>
      <w:bCs w:val="0"/>
      <w:sz w:val="20"/>
      <w:szCs w:val="20"/>
      <w:lang w:val="en-GB"/>
    </w:rPr>
  </w:style>
  <w:style w:type="paragraph" w:styleId="BalloonText">
    <w:name w:val="Balloon Text"/>
    <w:basedOn w:val="Normal"/>
    <w:link w:val="BalloonTextChar"/>
    <w:uiPriority w:val="99"/>
    <w:semiHidden/>
    <w:unhideWhenUsed/>
    <w:rsid w:val="00A27B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7BC0"/>
    <w:rPr>
      <w:rFonts w:ascii="Lucida Grande" w:hAnsi="Lucida Grande" w:cs="Lucida Grande"/>
      <w:sz w:val="18"/>
      <w:szCs w:val="18"/>
    </w:rPr>
  </w:style>
  <w:style w:type="character" w:styleId="CommentReference">
    <w:name w:val="annotation reference"/>
    <w:basedOn w:val="DefaultParagraphFont"/>
    <w:uiPriority w:val="99"/>
    <w:semiHidden/>
    <w:unhideWhenUsed/>
    <w:rsid w:val="00C46ABF"/>
    <w:rPr>
      <w:sz w:val="16"/>
      <w:szCs w:val="16"/>
    </w:rPr>
  </w:style>
  <w:style w:type="paragraph" w:styleId="CommentText">
    <w:name w:val="annotation text"/>
    <w:basedOn w:val="Normal"/>
    <w:link w:val="CommentTextChar"/>
    <w:uiPriority w:val="99"/>
    <w:semiHidden/>
    <w:unhideWhenUsed/>
    <w:rsid w:val="00C46ABF"/>
    <w:rPr>
      <w:sz w:val="20"/>
      <w:szCs w:val="20"/>
    </w:rPr>
  </w:style>
  <w:style w:type="character" w:customStyle="1" w:styleId="CommentTextChar">
    <w:name w:val="Comment Text Char"/>
    <w:basedOn w:val="DefaultParagraphFont"/>
    <w:link w:val="CommentText"/>
    <w:uiPriority w:val="99"/>
    <w:semiHidden/>
    <w:rsid w:val="00C46ABF"/>
    <w:rPr>
      <w:sz w:val="20"/>
      <w:szCs w:val="20"/>
    </w:rPr>
  </w:style>
  <w:style w:type="paragraph" w:styleId="CommentSubject">
    <w:name w:val="annotation subject"/>
    <w:basedOn w:val="CommentText"/>
    <w:next w:val="CommentText"/>
    <w:link w:val="CommentSubjectChar"/>
    <w:uiPriority w:val="99"/>
    <w:semiHidden/>
    <w:unhideWhenUsed/>
    <w:rsid w:val="00C46ABF"/>
  </w:style>
  <w:style w:type="character" w:customStyle="1" w:styleId="CommentSubjectChar">
    <w:name w:val="Comment Subject Char"/>
    <w:basedOn w:val="CommentTextChar"/>
    <w:link w:val="CommentSubject"/>
    <w:uiPriority w:val="99"/>
    <w:semiHidden/>
    <w:rsid w:val="00C46ABF"/>
    <w:rPr>
      <w:sz w:val="20"/>
      <w:szCs w:val="20"/>
    </w:rPr>
  </w:style>
  <w:style w:type="character" w:styleId="UnresolvedMention">
    <w:name w:val="Unresolved Mention"/>
    <w:basedOn w:val="DefaultParagraphFont"/>
    <w:uiPriority w:val="99"/>
    <w:semiHidden/>
    <w:unhideWhenUsed/>
    <w:rsid w:val="00C46ABF"/>
    <w:rPr>
      <w:color w:val="605E5C"/>
      <w:shd w:val="clear" w:color="auto" w:fill="E1DFDD"/>
    </w:rPr>
  </w:style>
  <w:style w:type="character" w:customStyle="1" w:styleId="Heading6Char">
    <w:name w:val="Heading 6 Char"/>
    <w:basedOn w:val="DefaultParagraphFont"/>
    <w:link w:val="Heading6"/>
    <w:uiPriority w:val="9"/>
    <w:semiHidden/>
    <w:rsid w:val="00A67EF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7672">
      <w:bodyDiv w:val="1"/>
      <w:marLeft w:val="0"/>
      <w:marRight w:val="0"/>
      <w:marTop w:val="0"/>
      <w:marBottom w:val="0"/>
      <w:divBdr>
        <w:top w:val="none" w:sz="0" w:space="0" w:color="auto"/>
        <w:left w:val="none" w:sz="0" w:space="0" w:color="auto"/>
        <w:bottom w:val="none" w:sz="0" w:space="0" w:color="auto"/>
        <w:right w:val="none" w:sz="0" w:space="0" w:color="auto"/>
      </w:divBdr>
    </w:div>
    <w:div w:id="1633557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mertoncil.org.uk" TargetMode="External"/><Relationship Id="rId3" Type="http://schemas.openxmlformats.org/officeDocument/2006/relationships/settings" Target="settings.xml"/><Relationship Id="rId7" Type="http://schemas.openxmlformats.org/officeDocument/2006/relationships/hyperlink" Target="mailto:tom@mertoncil.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ertoncil.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E0593-5EAE-486A-BD26-116FDD48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775</Words>
  <Characters>4419</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vt:lpstr>
      <vt:lpstr/>
      <vt:lpstr/>
      <vt:lpstr/>
      <vt:lpstr>Merton Centre for Independent Living is looking for a new Treasurer to join its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dc:creator>
  <cp:keywords/>
  <dc:description/>
  <cp:lastModifiedBy>Windows User</cp:lastModifiedBy>
  <cp:revision>4</cp:revision>
  <cp:lastPrinted>2019-10-01T16:53:00Z</cp:lastPrinted>
  <dcterms:created xsi:type="dcterms:W3CDTF">2019-10-03T08:40:00Z</dcterms:created>
  <dcterms:modified xsi:type="dcterms:W3CDTF">2019-10-04T08:35:00Z</dcterms:modified>
</cp:coreProperties>
</file>